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A0" w:rsidRPr="000B466A" w:rsidRDefault="000B466A" w:rsidP="000B466A">
      <w:pPr>
        <w:jc w:val="center"/>
        <w:rPr>
          <w:rFonts w:ascii="Microsoft Sans Serif" w:hAnsi="Microsoft Sans Serif" w:cs="Microsoft Sans Serif"/>
          <w:i/>
          <w:sz w:val="24"/>
          <w:u w:val="single"/>
        </w:rPr>
      </w:pPr>
      <w:r w:rsidRPr="000B466A">
        <w:rPr>
          <w:rFonts w:ascii="Microsoft Sans Serif" w:hAnsi="Microsoft Sans Serif" w:cs="Microsoft Sans Serif"/>
          <w:sz w:val="24"/>
          <w:u w:val="single"/>
        </w:rPr>
        <w:t xml:space="preserve">Study Guide:  </w:t>
      </w:r>
      <w:r w:rsidRPr="000B466A">
        <w:rPr>
          <w:rFonts w:ascii="Microsoft Sans Serif" w:hAnsi="Microsoft Sans Serif" w:cs="Microsoft Sans Serif"/>
          <w:i/>
          <w:sz w:val="24"/>
          <w:u w:val="single"/>
        </w:rPr>
        <w:t xml:space="preserve">What you need to know </w:t>
      </w:r>
      <w:bookmarkStart w:id="0" w:name="_GoBack"/>
      <w:bookmarkEnd w:id="0"/>
    </w:p>
    <w:p w:rsidR="000B466A" w:rsidRPr="001C7238" w:rsidRDefault="000B466A">
      <w:pPr>
        <w:rPr>
          <w:rFonts w:ascii="Microsoft Sans Serif" w:hAnsi="Microsoft Sans Serif" w:cs="Microsoft Sans Serif"/>
          <w:sz w:val="32"/>
        </w:rPr>
      </w:pPr>
      <w:r w:rsidRPr="001C7238">
        <w:rPr>
          <w:rFonts w:ascii="Microsoft Sans Serif" w:hAnsi="Microsoft Sans Serif" w:cs="Microsoft Sans Serif"/>
          <w:sz w:val="32"/>
          <w:u w:val="single"/>
        </w:rPr>
        <w:t>Vocabulary</w:t>
      </w:r>
      <w:r w:rsidRPr="001C7238">
        <w:rPr>
          <w:rFonts w:ascii="Microsoft Sans Serif" w:hAnsi="Microsoft Sans Serif" w:cs="Microsoft Sans Serif"/>
          <w:sz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DNA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Chromosome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Prokaryote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Eukaryote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Unicellular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Multicellular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Mitosis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C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ell cycle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I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nterphase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P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rophase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M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etaphase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An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aphase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T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elophase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C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ytokinesis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B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udding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B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inary fission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R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egeneration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A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sexual reproduction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G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 xml:space="preserve">ene 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G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enome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R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eplication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M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eiosis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G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ametes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S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perm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gg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H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aploid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Di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ploid</w:t>
            </w:r>
          </w:p>
        </w:tc>
        <w:tc>
          <w:tcPr>
            <w:tcW w:w="7218" w:type="dxa"/>
          </w:tcPr>
          <w:p w:rsidR="000B466A" w:rsidRPr="000B466A" w:rsidRDefault="000B466A" w:rsidP="00F9334A">
            <w:pPr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</w:tbl>
    <w:p w:rsidR="000B466A" w:rsidRDefault="000B466A">
      <w:pPr>
        <w:rPr>
          <w:sz w:val="32"/>
          <w:u w:val="single"/>
        </w:rPr>
      </w:pPr>
    </w:p>
    <w:p w:rsidR="006B2C8B" w:rsidRPr="001C7238" w:rsidRDefault="006B2C8B">
      <w:pPr>
        <w:rPr>
          <w:sz w:val="32"/>
          <w:u w:val="single"/>
        </w:rPr>
      </w:pPr>
    </w:p>
    <w:p w:rsidR="000B466A" w:rsidRPr="001C7238" w:rsidRDefault="000B466A">
      <w:pPr>
        <w:rPr>
          <w:sz w:val="32"/>
        </w:rPr>
      </w:pPr>
      <w:r w:rsidRPr="001C7238">
        <w:rPr>
          <w:sz w:val="32"/>
          <w:u w:val="single"/>
        </w:rPr>
        <w:lastRenderedPageBreak/>
        <w:t>Concepts</w:t>
      </w:r>
      <w:r w:rsidRPr="001C7238">
        <w:rPr>
          <w:sz w:val="32"/>
        </w:rPr>
        <w:t>:</w:t>
      </w:r>
    </w:p>
    <w:p w:rsidR="000B466A" w:rsidRPr="001C7238" w:rsidRDefault="000B466A" w:rsidP="000B466A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Compare and contrast Asexual and Sexual reproduction</w:t>
      </w:r>
    </w:p>
    <w:p w:rsidR="001C7238" w:rsidRPr="001C7238" w:rsidRDefault="001C7238" w:rsidP="000B466A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Identify methods of asexual reproduction</w:t>
      </w:r>
    </w:p>
    <w:p w:rsidR="000B466A" w:rsidRPr="001C7238" w:rsidRDefault="000B466A" w:rsidP="000B466A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 xml:space="preserve">Give </w:t>
      </w:r>
      <w:r w:rsidR="001C7238" w:rsidRPr="001C7238">
        <w:rPr>
          <w:sz w:val="32"/>
        </w:rPr>
        <w:t>advantages and disadvantages of asexual reproduction</w:t>
      </w:r>
    </w:p>
    <w:p w:rsidR="001C7238" w:rsidRPr="001C7238" w:rsidRDefault="001C7238" w:rsidP="001C7238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Give advantages and disadvantages of sexual reproduction</w:t>
      </w:r>
    </w:p>
    <w:p w:rsidR="001C7238" w:rsidRPr="001C7238" w:rsidRDefault="001C7238" w:rsidP="001C7238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Identify structure of DNA (Sugar Phosphate Backbone, Base Pairs)</w:t>
      </w:r>
    </w:p>
    <w:p w:rsidR="001C7238" w:rsidRPr="001C7238" w:rsidRDefault="001C7238" w:rsidP="001C7238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Explain DNA replication and its function during cell division</w:t>
      </w:r>
    </w:p>
    <w:p w:rsidR="001C7238" w:rsidRPr="001C7238" w:rsidRDefault="001C7238" w:rsidP="000B466A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Identify all parts of the cell cycle</w:t>
      </w:r>
    </w:p>
    <w:p w:rsidR="001C7238" w:rsidRPr="001C7238" w:rsidRDefault="001C7238" w:rsidP="000B466A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Explain the difference between haploid and diploid</w:t>
      </w:r>
    </w:p>
    <w:p w:rsidR="001C7238" w:rsidRPr="001C7238" w:rsidRDefault="001C7238" w:rsidP="000B466A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Compare and contrast mitosis and meiosis</w:t>
      </w:r>
    </w:p>
    <w:p w:rsidR="001C7238" w:rsidRDefault="001C7238" w:rsidP="001C7238">
      <w:pPr>
        <w:pStyle w:val="ListParagraph"/>
        <w:ind w:left="360"/>
      </w:pPr>
    </w:p>
    <w:p w:rsidR="001C7238" w:rsidRDefault="001C7238" w:rsidP="001C7238"/>
    <w:p w:rsidR="000B466A" w:rsidRDefault="000B466A"/>
    <w:sectPr w:rsidR="000B466A" w:rsidSect="00AB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42697"/>
    <w:multiLevelType w:val="hybridMultilevel"/>
    <w:tmpl w:val="5C50D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466A"/>
    <w:rsid w:val="000B466A"/>
    <w:rsid w:val="001C7238"/>
    <w:rsid w:val="006B2C8B"/>
    <w:rsid w:val="00A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F125A-0F13-4AE2-A0F6-436DBB7E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Ward, Anna C.</cp:lastModifiedBy>
  <cp:revision>2</cp:revision>
  <dcterms:created xsi:type="dcterms:W3CDTF">2014-04-21T10:35:00Z</dcterms:created>
  <dcterms:modified xsi:type="dcterms:W3CDTF">2016-02-23T16:08:00Z</dcterms:modified>
</cp:coreProperties>
</file>